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540" w:rsidRPr="00382132" w:rsidRDefault="002A6540" w:rsidP="002A6540">
      <w:pPr>
        <w:pStyle w:val="ConsNormal"/>
        <w:widowControl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№5</w:t>
      </w:r>
    </w:p>
    <w:p w:rsidR="002A6540" w:rsidRDefault="002A6540" w:rsidP="002A6540">
      <w:pPr>
        <w:pStyle w:val="ConsNormal"/>
        <w:widowControl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319B">
        <w:rPr>
          <w:rFonts w:ascii="Times New Roman" w:hAnsi="Times New Roman" w:cs="Times New Roman"/>
          <w:sz w:val="28"/>
          <w:szCs w:val="28"/>
        </w:rPr>
        <w:t xml:space="preserve">к приказу директора </w:t>
      </w:r>
    </w:p>
    <w:p w:rsidR="002A6540" w:rsidRPr="0014319B" w:rsidRDefault="002A6540" w:rsidP="002A6540">
      <w:pPr>
        <w:pStyle w:val="ConsNormal"/>
        <w:widowControl/>
        <w:ind w:left="4248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319B">
        <w:rPr>
          <w:rFonts w:ascii="Times New Roman" w:hAnsi="Times New Roman" w:cs="Times New Roman"/>
          <w:sz w:val="28"/>
          <w:szCs w:val="28"/>
        </w:rPr>
        <w:t>МБУК «Центр культурного развития»</w:t>
      </w:r>
    </w:p>
    <w:p w:rsidR="002A6540" w:rsidRPr="002A6540" w:rsidRDefault="00DB45C0" w:rsidP="002A6540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от </w:t>
      </w:r>
      <w:r w:rsidR="002A6540" w:rsidRPr="002A6540">
        <w:rPr>
          <w:rFonts w:ascii="Times New Roman" w:eastAsia="Times New Roman" w:hAnsi="Times New Roman" w:cs="Times New Roman"/>
          <w:sz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lang w:eastAsia="ru-RU"/>
        </w:rPr>
        <w:t>8.11.2016г. № 17</w:t>
      </w:r>
      <w:bookmarkStart w:id="0" w:name="_GoBack"/>
      <w:bookmarkEnd w:id="0"/>
      <w:r w:rsidR="002A6540" w:rsidRPr="002A6540">
        <w:rPr>
          <w:rFonts w:ascii="Times New Roman" w:eastAsia="Times New Roman" w:hAnsi="Times New Roman" w:cs="Times New Roman"/>
          <w:sz w:val="28"/>
          <w:lang w:eastAsia="ru-RU"/>
        </w:rPr>
        <w:t>/01-05</w:t>
      </w:r>
    </w:p>
    <w:p w:rsidR="002A6540" w:rsidRPr="002A6540" w:rsidRDefault="002A6540" w:rsidP="002A6540">
      <w:pPr>
        <w:rPr>
          <w:sz w:val="24"/>
        </w:rPr>
      </w:pPr>
    </w:p>
    <w:p w:rsidR="002A6540" w:rsidRPr="002A6540" w:rsidRDefault="002A6540" w:rsidP="00A2294A">
      <w:pPr>
        <w:pStyle w:val="a3"/>
        <w:rPr>
          <w:b/>
          <w:bCs/>
          <w:sz w:val="28"/>
        </w:rPr>
      </w:pPr>
    </w:p>
    <w:p w:rsidR="002A6540" w:rsidRPr="002A6540" w:rsidRDefault="002A6540" w:rsidP="00A2294A">
      <w:pPr>
        <w:pStyle w:val="a3"/>
        <w:rPr>
          <w:b/>
          <w:bCs/>
          <w:sz w:val="28"/>
        </w:rPr>
      </w:pPr>
    </w:p>
    <w:p w:rsidR="00A2294A" w:rsidRPr="002A6540" w:rsidRDefault="00A2294A" w:rsidP="002A6540">
      <w:pPr>
        <w:pStyle w:val="a3"/>
        <w:spacing w:before="0" w:beforeAutospacing="0" w:after="0" w:afterAutospacing="0"/>
        <w:jc w:val="center"/>
        <w:rPr>
          <w:sz w:val="28"/>
        </w:rPr>
      </w:pPr>
      <w:r w:rsidRPr="002A6540">
        <w:rPr>
          <w:b/>
          <w:bCs/>
          <w:sz w:val="28"/>
        </w:rPr>
        <w:t>Положение</w:t>
      </w:r>
    </w:p>
    <w:p w:rsidR="002A6540" w:rsidRDefault="00A2294A" w:rsidP="002A6540">
      <w:pPr>
        <w:pStyle w:val="a3"/>
        <w:spacing w:before="0" w:beforeAutospacing="0" w:after="0" w:afterAutospacing="0"/>
        <w:jc w:val="center"/>
        <w:rPr>
          <w:b/>
          <w:bCs/>
          <w:sz w:val="28"/>
        </w:rPr>
      </w:pPr>
      <w:r w:rsidRPr="002A6540">
        <w:rPr>
          <w:b/>
          <w:bCs/>
          <w:sz w:val="28"/>
        </w:rPr>
        <w:t xml:space="preserve">о порядке уведомления </w:t>
      </w:r>
      <w:hyperlink r:id="rId4" w:history="1">
        <w:r w:rsidRPr="002A6540">
          <w:rPr>
            <w:rStyle w:val="a4"/>
            <w:b/>
            <w:bCs/>
            <w:color w:val="auto"/>
            <w:sz w:val="28"/>
            <w:u w:val="none"/>
          </w:rPr>
          <w:t>работодателя</w:t>
        </w:r>
      </w:hyperlink>
      <w:r w:rsidRPr="002A6540">
        <w:rPr>
          <w:b/>
          <w:bCs/>
          <w:sz w:val="28"/>
        </w:rPr>
        <w:t xml:space="preserve"> </w:t>
      </w:r>
    </w:p>
    <w:p w:rsidR="00A2294A" w:rsidRPr="002A6540" w:rsidRDefault="00A2294A" w:rsidP="002A6540">
      <w:pPr>
        <w:pStyle w:val="a3"/>
        <w:spacing w:before="0" w:beforeAutospacing="0" w:after="0" w:afterAutospacing="0"/>
        <w:jc w:val="center"/>
        <w:rPr>
          <w:sz w:val="28"/>
        </w:rPr>
      </w:pPr>
      <w:r w:rsidRPr="002A6540">
        <w:rPr>
          <w:b/>
          <w:bCs/>
          <w:sz w:val="28"/>
        </w:rPr>
        <w:t>о коррупционных нарушениях,</w:t>
      </w:r>
    </w:p>
    <w:p w:rsidR="00A2294A" w:rsidRDefault="00A2294A" w:rsidP="002A6540">
      <w:pPr>
        <w:pStyle w:val="a3"/>
        <w:spacing w:before="0" w:beforeAutospacing="0" w:after="0" w:afterAutospacing="0"/>
        <w:jc w:val="center"/>
        <w:rPr>
          <w:b/>
          <w:bCs/>
          <w:sz w:val="28"/>
        </w:rPr>
      </w:pPr>
      <w:r w:rsidRPr="002A6540">
        <w:rPr>
          <w:b/>
          <w:bCs/>
          <w:sz w:val="28"/>
        </w:rPr>
        <w:t>личной заинтерес</w:t>
      </w:r>
      <w:r w:rsidR="001B2E68">
        <w:rPr>
          <w:b/>
          <w:bCs/>
          <w:sz w:val="28"/>
        </w:rPr>
        <w:t>ованности и конфликте интересов</w:t>
      </w:r>
    </w:p>
    <w:p w:rsidR="001B2E68" w:rsidRDefault="001B2E68" w:rsidP="001B2E68">
      <w:pPr>
        <w:pStyle w:val="a3"/>
        <w:spacing w:before="0" w:beforeAutospacing="0" w:after="0" w:afterAutospacing="0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в муниципальном бюджетном учреждение культуры </w:t>
      </w:r>
    </w:p>
    <w:p w:rsidR="001B2E68" w:rsidRPr="002A6540" w:rsidRDefault="001B2E68" w:rsidP="001B2E68">
      <w:pPr>
        <w:pStyle w:val="a3"/>
        <w:spacing w:before="0" w:beforeAutospacing="0" w:after="0" w:afterAutospacing="0"/>
        <w:jc w:val="center"/>
        <w:rPr>
          <w:b/>
          <w:bCs/>
          <w:sz w:val="28"/>
        </w:rPr>
      </w:pPr>
      <w:r>
        <w:rPr>
          <w:b/>
          <w:bCs/>
          <w:sz w:val="28"/>
        </w:rPr>
        <w:t>«ЦЕНТР КУЛЬТУРНОГО РАЗВИТИЯ»</w:t>
      </w:r>
    </w:p>
    <w:p w:rsidR="001B2E68" w:rsidRPr="002A6540" w:rsidRDefault="001B2E68" w:rsidP="002A6540">
      <w:pPr>
        <w:pStyle w:val="a3"/>
        <w:spacing w:before="0" w:beforeAutospacing="0" w:after="0" w:afterAutospacing="0"/>
        <w:jc w:val="center"/>
        <w:rPr>
          <w:sz w:val="28"/>
        </w:rPr>
      </w:pPr>
    </w:p>
    <w:p w:rsidR="002A6540" w:rsidRPr="002A6540" w:rsidRDefault="002A6540" w:rsidP="00A2294A">
      <w:pPr>
        <w:pStyle w:val="a3"/>
        <w:rPr>
          <w:b/>
          <w:bCs/>
          <w:spacing w:val="-4"/>
          <w:sz w:val="28"/>
        </w:rPr>
      </w:pPr>
    </w:p>
    <w:p w:rsidR="002A6540" w:rsidRDefault="002A6540" w:rsidP="00A2294A">
      <w:pPr>
        <w:pStyle w:val="a3"/>
        <w:rPr>
          <w:b/>
          <w:bCs/>
          <w:spacing w:val="-4"/>
        </w:rPr>
      </w:pPr>
    </w:p>
    <w:p w:rsidR="002A6540" w:rsidRDefault="002A6540" w:rsidP="00A2294A">
      <w:pPr>
        <w:pStyle w:val="a3"/>
        <w:rPr>
          <w:b/>
          <w:bCs/>
          <w:spacing w:val="-4"/>
        </w:rPr>
      </w:pPr>
    </w:p>
    <w:p w:rsidR="002A6540" w:rsidRDefault="002A6540" w:rsidP="00A2294A">
      <w:pPr>
        <w:pStyle w:val="a3"/>
        <w:rPr>
          <w:b/>
          <w:bCs/>
          <w:spacing w:val="-4"/>
        </w:rPr>
      </w:pPr>
    </w:p>
    <w:p w:rsidR="002A6540" w:rsidRDefault="002A6540" w:rsidP="00A2294A">
      <w:pPr>
        <w:pStyle w:val="a3"/>
        <w:rPr>
          <w:b/>
          <w:bCs/>
          <w:spacing w:val="-4"/>
        </w:rPr>
      </w:pPr>
    </w:p>
    <w:p w:rsidR="002A6540" w:rsidRDefault="002A6540" w:rsidP="00A2294A">
      <w:pPr>
        <w:pStyle w:val="a3"/>
        <w:rPr>
          <w:b/>
          <w:bCs/>
          <w:spacing w:val="-4"/>
        </w:rPr>
      </w:pPr>
    </w:p>
    <w:p w:rsidR="002A6540" w:rsidRDefault="002A6540" w:rsidP="00A2294A">
      <w:pPr>
        <w:pStyle w:val="a3"/>
        <w:rPr>
          <w:b/>
          <w:bCs/>
          <w:spacing w:val="-4"/>
        </w:rPr>
      </w:pPr>
    </w:p>
    <w:p w:rsidR="002A6540" w:rsidRDefault="002A6540" w:rsidP="00A2294A">
      <w:pPr>
        <w:pStyle w:val="a3"/>
        <w:rPr>
          <w:b/>
          <w:bCs/>
          <w:spacing w:val="-4"/>
        </w:rPr>
      </w:pPr>
    </w:p>
    <w:p w:rsidR="002A6540" w:rsidRDefault="002A6540" w:rsidP="00A2294A">
      <w:pPr>
        <w:pStyle w:val="a3"/>
        <w:rPr>
          <w:b/>
          <w:bCs/>
          <w:spacing w:val="-4"/>
        </w:rPr>
      </w:pPr>
    </w:p>
    <w:p w:rsidR="002A6540" w:rsidRDefault="002A6540" w:rsidP="00A2294A">
      <w:pPr>
        <w:pStyle w:val="a3"/>
        <w:rPr>
          <w:b/>
          <w:bCs/>
          <w:spacing w:val="-4"/>
        </w:rPr>
      </w:pPr>
    </w:p>
    <w:p w:rsidR="002A6540" w:rsidRDefault="002A6540" w:rsidP="00A2294A">
      <w:pPr>
        <w:pStyle w:val="a3"/>
        <w:rPr>
          <w:b/>
          <w:bCs/>
          <w:spacing w:val="-4"/>
        </w:rPr>
      </w:pPr>
    </w:p>
    <w:p w:rsidR="002A6540" w:rsidRDefault="002A6540" w:rsidP="00A2294A">
      <w:pPr>
        <w:pStyle w:val="a3"/>
        <w:rPr>
          <w:b/>
          <w:bCs/>
          <w:spacing w:val="-4"/>
        </w:rPr>
      </w:pPr>
    </w:p>
    <w:p w:rsidR="002A6540" w:rsidRDefault="002A6540" w:rsidP="00A2294A">
      <w:pPr>
        <w:pStyle w:val="a3"/>
        <w:rPr>
          <w:b/>
          <w:bCs/>
          <w:spacing w:val="-4"/>
        </w:rPr>
      </w:pPr>
    </w:p>
    <w:p w:rsidR="002A6540" w:rsidRDefault="002A6540" w:rsidP="00A2294A">
      <w:pPr>
        <w:pStyle w:val="a3"/>
        <w:rPr>
          <w:b/>
          <w:bCs/>
          <w:spacing w:val="-4"/>
        </w:rPr>
      </w:pPr>
    </w:p>
    <w:p w:rsidR="002A6540" w:rsidRDefault="002A6540" w:rsidP="00A2294A">
      <w:pPr>
        <w:pStyle w:val="a3"/>
        <w:rPr>
          <w:b/>
          <w:bCs/>
          <w:spacing w:val="-4"/>
        </w:rPr>
      </w:pPr>
    </w:p>
    <w:p w:rsidR="002A6540" w:rsidRDefault="002A6540" w:rsidP="00A2294A">
      <w:pPr>
        <w:pStyle w:val="a3"/>
        <w:rPr>
          <w:b/>
          <w:bCs/>
          <w:spacing w:val="-4"/>
        </w:rPr>
      </w:pPr>
    </w:p>
    <w:p w:rsidR="00A2294A" w:rsidRPr="00623A72" w:rsidRDefault="00A2294A" w:rsidP="00623A72">
      <w:pPr>
        <w:pStyle w:val="a3"/>
        <w:spacing w:before="0" w:beforeAutospacing="0" w:after="0" w:afterAutospacing="0"/>
        <w:jc w:val="both"/>
      </w:pPr>
      <w:r w:rsidRPr="00623A72">
        <w:rPr>
          <w:b/>
          <w:bCs/>
          <w:spacing w:val="-4"/>
        </w:rPr>
        <w:lastRenderedPageBreak/>
        <w:t>1.</w:t>
      </w:r>
      <w:r w:rsidRPr="00623A72">
        <w:rPr>
          <w:spacing w:val="-4"/>
        </w:rPr>
        <w:t xml:space="preserve"> Настоящее Положение устанавливает обязанность каждого </w:t>
      </w:r>
      <w:r w:rsidR="00623A72">
        <w:rPr>
          <w:spacing w:val="-4"/>
        </w:rPr>
        <w:t>работника</w:t>
      </w:r>
      <w:r w:rsidRPr="00623A72">
        <w:rPr>
          <w:spacing w:val="-4"/>
        </w:rPr>
        <w:t xml:space="preserve"> </w:t>
      </w:r>
      <w:r w:rsidR="00623A72">
        <w:rPr>
          <w:spacing w:val="-4"/>
        </w:rPr>
        <w:t>муниципального бюджетного учреждения культуры «Центр культурного развития»</w:t>
      </w:r>
      <w:r w:rsidRPr="00623A72">
        <w:rPr>
          <w:spacing w:val="-4"/>
        </w:rPr>
        <w:t xml:space="preserve"> </w:t>
      </w:r>
      <w:r w:rsidRPr="00623A72">
        <w:rPr>
          <w:spacing w:val="-6"/>
        </w:rPr>
        <w:t>уведомлять работодателя о ставших известными</w:t>
      </w:r>
      <w:r w:rsidRPr="00623A72">
        <w:t xml:space="preserve"> ему сведениях о:</w:t>
      </w:r>
    </w:p>
    <w:p w:rsidR="00A2294A" w:rsidRPr="00623A72" w:rsidRDefault="00A2294A" w:rsidP="00623A72">
      <w:pPr>
        <w:pStyle w:val="a3"/>
        <w:spacing w:before="0" w:beforeAutospacing="0" w:after="0" w:afterAutospacing="0"/>
        <w:jc w:val="both"/>
      </w:pPr>
      <w:r w:rsidRPr="00623A72">
        <w:rPr>
          <w:spacing w:val="-4"/>
        </w:rPr>
        <w:t>– склонении к совершению коррупционных</w:t>
      </w:r>
      <w:r w:rsidRPr="00623A72">
        <w:t xml:space="preserve"> действий</w:t>
      </w:r>
      <w:r w:rsidRPr="00623A72">
        <w:rPr>
          <w:spacing w:val="-4"/>
        </w:rPr>
        <w:t xml:space="preserve"> самого </w:t>
      </w:r>
      <w:r w:rsidR="00623A72">
        <w:rPr>
          <w:spacing w:val="-4"/>
        </w:rPr>
        <w:t>работника</w:t>
      </w:r>
      <w:r w:rsidRPr="00623A72">
        <w:rPr>
          <w:spacing w:val="-4"/>
        </w:rPr>
        <w:t xml:space="preserve">, иных работников или </w:t>
      </w:r>
      <w:hyperlink r:id="rId5" w:tooltip="Контрагенты" w:history="1">
        <w:r w:rsidRPr="00623A72">
          <w:rPr>
            <w:rStyle w:val="a4"/>
            <w:color w:val="auto"/>
            <w:spacing w:val="-4"/>
            <w:u w:val="none"/>
          </w:rPr>
          <w:t>контрагентов</w:t>
        </w:r>
      </w:hyperlink>
      <w:r w:rsidRPr="00623A72">
        <w:rPr>
          <w:spacing w:val="-4"/>
        </w:rPr>
        <w:t xml:space="preserve"> </w:t>
      </w:r>
      <w:r w:rsidR="00EF0894">
        <w:rPr>
          <w:spacing w:val="-4"/>
        </w:rPr>
        <w:t>МБУК «ЦКР»;</w:t>
      </w:r>
    </w:p>
    <w:p w:rsidR="00A2294A" w:rsidRPr="00623A72" w:rsidRDefault="00A2294A" w:rsidP="00623A72">
      <w:pPr>
        <w:pStyle w:val="a3"/>
        <w:spacing w:before="0" w:beforeAutospacing="0" w:after="0" w:afterAutospacing="0"/>
        <w:jc w:val="both"/>
      </w:pPr>
      <w:r w:rsidRPr="00623A72">
        <w:t xml:space="preserve">– подготовке или совершении коррупционных нарушений, в том числе коммерческого подкупа и </w:t>
      </w:r>
      <w:hyperlink r:id="rId6" w:tooltip="Взяточничество" w:history="1">
        <w:r w:rsidRPr="00EF0894">
          <w:rPr>
            <w:rStyle w:val="a4"/>
            <w:color w:val="auto"/>
            <w:u w:val="none"/>
          </w:rPr>
          <w:t>взятки</w:t>
        </w:r>
      </w:hyperlink>
      <w:r w:rsidRPr="00EF0894">
        <w:t>,</w:t>
      </w:r>
      <w:r w:rsidRPr="00623A72">
        <w:t xml:space="preserve"> самим </w:t>
      </w:r>
      <w:r w:rsidR="00EF0894">
        <w:t>работником</w:t>
      </w:r>
      <w:r w:rsidRPr="00623A72">
        <w:t xml:space="preserve">, другими работниками или контрагентами </w:t>
      </w:r>
      <w:r w:rsidR="00EF0894">
        <w:rPr>
          <w:spacing w:val="-4"/>
        </w:rPr>
        <w:t>МБУК «ЦКР»;</w:t>
      </w:r>
    </w:p>
    <w:p w:rsidR="00EF0894" w:rsidRPr="00623A72" w:rsidRDefault="00A2294A" w:rsidP="00EF0894">
      <w:pPr>
        <w:pStyle w:val="a3"/>
        <w:spacing w:before="0" w:beforeAutospacing="0" w:after="0" w:afterAutospacing="0"/>
        <w:jc w:val="both"/>
      </w:pPr>
      <w:r w:rsidRPr="00623A72">
        <w:rPr>
          <w:spacing w:val="-4"/>
        </w:rPr>
        <w:t xml:space="preserve">– возникшем или потенциально возможном конфликте интересов и личной заинтересованности самого </w:t>
      </w:r>
      <w:r w:rsidR="00EF0894">
        <w:rPr>
          <w:spacing w:val="-4"/>
        </w:rPr>
        <w:t>работника</w:t>
      </w:r>
      <w:r w:rsidRPr="00623A72">
        <w:rPr>
          <w:spacing w:val="-4"/>
        </w:rPr>
        <w:t xml:space="preserve"> или иных работников </w:t>
      </w:r>
      <w:r w:rsidR="00EF0894">
        <w:rPr>
          <w:spacing w:val="-4"/>
        </w:rPr>
        <w:t>МБУК «ЦКР»;</w:t>
      </w:r>
    </w:p>
    <w:p w:rsidR="00A2294A" w:rsidRPr="00623A72" w:rsidRDefault="00A2294A" w:rsidP="00623A72">
      <w:pPr>
        <w:pStyle w:val="a3"/>
        <w:spacing w:before="0" w:beforeAutospacing="0" w:after="0" w:afterAutospacing="0"/>
        <w:jc w:val="both"/>
      </w:pPr>
      <w:r w:rsidRPr="00623A72">
        <w:t xml:space="preserve">– получении самим </w:t>
      </w:r>
      <w:r w:rsidR="00805755">
        <w:t>работником</w:t>
      </w:r>
      <w:r w:rsidRPr="00623A72">
        <w:t xml:space="preserve"> или иными работниками </w:t>
      </w:r>
      <w:hyperlink r:id="rId7" w:history="1">
        <w:r w:rsidRPr="00805755">
          <w:rPr>
            <w:rStyle w:val="a4"/>
            <w:color w:val="auto"/>
            <w:u w:val="none"/>
          </w:rPr>
          <w:t>подарков</w:t>
        </w:r>
      </w:hyperlink>
      <w:r w:rsidRPr="00805755">
        <w:t xml:space="preserve"> </w:t>
      </w:r>
      <w:r w:rsidRPr="00623A72">
        <w:t xml:space="preserve">в нарушение действующих </w:t>
      </w:r>
      <w:r w:rsidR="00805755">
        <w:rPr>
          <w:spacing w:val="-4"/>
        </w:rPr>
        <w:t xml:space="preserve">МБУК «ЦКР» </w:t>
      </w:r>
      <w:r w:rsidRPr="00623A72">
        <w:t xml:space="preserve"> антикоррупционных правил;</w:t>
      </w:r>
    </w:p>
    <w:p w:rsidR="00805755" w:rsidRPr="00623A72" w:rsidRDefault="00A2294A" w:rsidP="00805755">
      <w:pPr>
        <w:pStyle w:val="a3"/>
        <w:spacing w:before="0" w:beforeAutospacing="0" w:after="0" w:afterAutospacing="0"/>
        <w:jc w:val="both"/>
      </w:pPr>
      <w:r w:rsidRPr="00623A72">
        <w:rPr>
          <w:spacing w:val="-4"/>
        </w:rPr>
        <w:t>– иных коррупционных рисках, потенциально опасных</w:t>
      </w:r>
      <w:r w:rsidRPr="00623A72">
        <w:t xml:space="preserve"> для имущественных, репутационных и иных интересов </w:t>
      </w:r>
      <w:r w:rsidR="00805755">
        <w:rPr>
          <w:spacing w:val="-4"/>
        </w:rPr>
        <w:t>МБУК «ЦКР».</w:t>
      </w:r>
    </w:p>
    <w:p w:rsidR="00945D3D" w:rsidRDefault="00A2294A" w:rsidP="00623A72">
      <w:pPr>
        <w:pStyle w:val="a3"/>
        <w:spacing w:before="0" w:beforeAutospacing="0" w:after="0" w:afterAutospacing="0"/>
        <w:jc w:val="both"/>
        <w:rPr>
          <w:spacing w:val="-4"/>
        </w:rPr>
      </w:pPr>
      <w:r w:rsidRPr="00623A72">
        <w:rPr>
          <w:b/>
          <w:bCs/>
        </w:rPr>
        <w:t>2.</w:t>
      </w:r>
      <w:r w:rsidRPr="00623A72">
        <w:t xml:space="preserve"> Уведомление производится безотлагательно в форме </w:t>
      </w:r>
      <w:r w:rsidRPr="00623A72">
        <w:rPr>
          <w:spacing w:val="-4"/>
        </w:rPr>
        <w:t xml:space="preserve">служебной (докладной) записки должностному лицу </w:t>
      </w:r>
      <w:r w:rsidR="00805755">
        <w:rPr>
          <w:spacing w:val="-4"/>
        </w:rPr>
        <w:t>МБУК «ЦКР»</w:t>
      </w:r>
      <w:r w:rsidRPr="00623A72">
        <w:rPr>
          <w:spacing w:val="-4"/>
        </w:rPr>
        <w:t>, ответственному за реализацию</w:t>
      </w:r>
      <w:r w:rsidRPr="00623A72">
        <w:t xml:space="preserve"> антикоррупционной политики, а при его отсутствии</w:t>
      </w:r>
      <w:r w:rsidR="00805755">
        <w:t xml:space="preserve"> на рабочем месте – директору</w:t>
      </w:r>
      <w:r w:rsidRPr="00623A72">
        <w:t xml:space="preserve"> </w:t>
      </w:r>
      <w:r w:rsidR="00805755">
        <w:rPr>
          <w:spacing w:val="-4"/>
        </w:rPr>
        <w:t>МБУК «ЦКР</w:t>
      </w:r>
      <w:r w:rsidR="00945D3D">
        <w:rPr>
          <w:spacing w:val="-4"/>
        </w:rPr>
        <w:t>.</w:t>
      </w:r>
    </w:p>
    <w:p w:rsidR="00A2294A" w:rsidRPr="00623A72" w:rsidRDefault="00A2294A" w:rsidP="00623A72">
      <w:pPr>
        <w:pStyle w:val="a3"/>
        <w:spacing w:before="0" w:beforeAutospacing="0" w:after="0" w:afterAutospacing="0"/>
        <w:jc w:val="both"/>
      </w:pPr>
      <w:r w:rsidRPr="00623A72">
        <w:t xml:space="preserve">В случае нахождения </w:t>
      </w:r>
      <w:r w:rsidR="00945D3D">
        <w:t>работ</w:t>
      </w:r>
      <w:r w:rsidRPr="00623A72">
        <w:t xml:space="preserve">ника вне места работы в связи командировкой, отпуском и по иным причинам он обязан уведомить </w:t>
      </w:r>
      <w:r w:rsidR="00945D3D">
        <w:rPr>
          <w:spacing w:val="-4"/>
        </w:rPr>
        <w:t xml:space="preserve">МБУК «ЦКР» </w:t>
      </w:r>
      <w:r w:rsidRPr="00623A72">
        <w:t>незамедлительно с момента прибытия к месту работы, если более раннее уведомление не требуется исходя из сложившихся обстоятельств.</w:t>
      </w:r>
    </w:p>
    <w:p w:rsidR="000C3FF5" w:rsidRPr="00623A72" w:rsidRDefault="000C3FF5" w:rsidP="00623A72">
      <w:pPr>
        <w:pStyle w:val="a3"/>
        <w:spacing w:before="0" w:beforeAutospacing="0" w:after="0" w:afterAutospacing="0"/>
        <w:jc w:val="both"/>
      </w:pPr>
      <w:r w:rsidRPr="00623A72">
        <w:t xml:space="preserve">В случаях, не терпящих отлагательств, сообщение может быть передано в устной форме (в том числе </w:t>
      </w:r>
      <w:r w:rsidRPr="00945D3D">
        <w:t xml:space="preserve">по </w:t>
      </w:r>
      <w:hyperlink r:id="rId8" w:history="1">
        <w:r w:rsidRPr="00945D3D">
          <w:rPr>
            <w:rStyle w:val="a4"/>
            <w:color w:val="auto"/>
            <w:u w:val="none"/>
          </w:rPr>
          <w:t>телефону</w:t>
        </w:r>
      </w:hyperlink>
      <w:r w:rsidRPr="00623A72">
        <w:t>) с последующим оформлением докладной записки.</w:t>
      </w:r>
    </w:p>
    <w:p w:rsidR="000C3FF5" w:rsidRPr="00623A72" w:rsidRDefault="000C3FF5" w:rsidP="00623A72">
      <w:pPr>
        <w:pStyle w:val="a3"/>
        <w:spacing w:before="0" w:beforeAutospacing="0" w:after="0" w:afterAutospacing="0"/>
        <w:jc w:val="both"/>
      </w:pPr>
      <w:r w:rsidRPr="00623A72">
        <w:rPr>
          <w:b/>
          <w:bCs/>
        </w:rPr>
        <w:t>3.</w:t>
      </w:r>
      <w:r w:rsidRPr="00623A72">
        <w:t xml:space="preserve"> Уведомление должно содержать следующие сведения:</w:t>
      </w:r>
    </w:p>
    <w:p w:rsidR="000C3FF5" w:rsidRPr="00623A72" w:rsidRDefault="000C3FF5" w:rsidP="00623A72">
      <w:pPr>
        <w:pStyle w:val="a3"/>
        <w:spacing w:before="0" w:beforeAutospacing="0" w:after="0" w:afterAutospacing="0"/>
        <w:jc w:val="both"/>
      </w:pPr>
      <w:r w:rsidRPr="00623A72">
        <w:t>– Ф. И.О., должность, место жительства и телефон лица, направившего уведомление;</w:t>
      </w:r>
    </w:p>
    <w:p w:rsidR="000C3FF5" w:rsidRPr="00623A72" w:rsidRDefault="000C3FF5" w:rsidP="00623A72">
      <w:pPr>
        <w:pStyle w:val="a3"/>
        <w:spacing w:before="0" w:beforeAutospacing="0" w:after="0" w:afterAutospacing="0"/>
        <w:jc w:val="both"/>
      </w:pPr>
      <w:r w:rsidRPr="00623A72">
        <w:t>– описание обстоятельств, при которых стали известны сообщаемые сведения (дата, место, время, обстановка, участвующие лица и другие условия);</w:t>
      </w:r>
    </w:p>
    <w:p w:rsidR="000C3FF5" w:rsidRPr="00623A72" w:rsidRDefault="000C3FF5" w:rsidP="00623A72">
      <w:pPr>
        <w:pStyle w:val="a3"/>
        <w:spacing w:before="0" w:beforeAutospacing="0" w:after="0" w:afterAutospacing="0"/>
        <w:jc w:val="both"/>
      </w:pPr>
      <w:r w:rsidRPr="00623A72">
        <w:t>– необходимые сведения об упоминаемых в сообщениях физических и юридических лицах;</w:t>
      </w:r>
    </w:p>
    <w:p w:rsidR="000C3FF5" w:rsidRPr="00623A72" w:rsidRDefault="000C3FF5" w:rsidP="00623A72">
      <w:pPr>
        <w:pStyle w:val="a3"/>
        <w:spacing w:before="0" w:beforeAutospacing="0" w:after="0" w:afterAutospacing="0"/>
        <w:jc w:val="both"/>
      </w:pPr>
      <w:r w:rsidRPr="00623A72">
        <w:rPr>
          <w:spacing w:val="-4"/>
        </w:rPr>
        <w:t>– подробное описание обстоятельств, послуживших основанием для направления уведомления.</w:t>
      </w:r>
    </w:p>
    <w:p w:rsidR="000C3FF5" w:rsidRPr="00623A72" w:rsidRDefault="000C3FF5" w:rsidP="00623A72">
      <w:pPr>
        <w:pStyle w:val="a3"/>
        <w:spacing w:before="0" w:beforeAutospacing="0" w:after="0" w:afterAutospacing="0"/>
        <w:jc w:val="both"/>
      </w:pPr>
      <w:r w:rsidRPr="00623A72">
        <w:rPr>
          <w:spacing w:val="-4"/>
        </w:rPr>
        <w:t xml:space="preserve">В уведомлении </w:t>
      </w:r>
      <w:r w:rsidR="008313B9">
        <w:rPr>
          <w:spacing w:val="-4"/>
        </w:rPr>
        <w:t>работ</w:t>
      </w:r>
      <w:r w:rsidRPr="00623A72">
        <w:rPr>
          <w:spacing w:val="-4"/>
        </w:rPr>
        <w:t>ник может сообщить свои рекомендации и предложения по принятию необходимых мер в связи с изложенными фактами.</w:t>
      </w:r>
    </w:p>
    <w:p w:rsidR="000C3FF5" w:rsidRPr="00623A72" w:rsidRDefault="000C3FF5" w:rsidP="00623A72">
      <w:pPr>
        <w:pStyle w:val="a3"/>
        <w:spacing w:before="0" w:beforeAutospacing="0" w:after="0" w:afterAutospacing="0"/>
        <w:jc w:val="both"/>
      </w:pPr>
      <w:r w:rsidRPr="00623A72">
        <w:rPr>
          <w:b/>
          <w:bCs/>
        </w:rPr>
        <w:t>4.</w:t>
      </w:r>
      <w:r w:rsidRPr="00623A72">
        <w:t xml:space="preserve"> Уведомления подлежат учёту лицом, ответственным за реализацию антикоррупционной </w:t>
      </w:r>
      <w:r w:rsidRPr="00623A72">
        <w:rPr>
          <w:spacing w:val="-4"/>
        </w:rPr>
        <w:t xml:space="preserve">политики в </w:t>
      </w:r>
      <w:r w:rsidR="008313B9">
        <w:rPr>
          <w:spacing w:val="-4"/>
        </w:rPr>
        <w:t xml:space="preserve">МБУК «ЦКР», </w:t>
      </w:r>
      <w:r w:rsidRPr="00623A72">
        <w:rPr>
          <w:spacing w:val="-4"/>
        </w:rPr>
        <w:t xml:space="preserve">которое обеспечивает их конфиденциальность и защиту от </w:t>
      </w:r>
      <w:hyperlink r:id="rId9" w:tooltip="Системы контроля доступа" w:history="1">
        <w:r w:rsidRPr="008313B9">
          <w:rPr>
            <w:rStyle w:val="a4"/>
            <w:color w:val="auto"/>
            <w:spacing w:val="-4"/>
            <w:u w:val="none"/>
          </w:rPr>
          <w:t>доступа</w:t>
        </w:r>
      </w:hyperlink>
      <w:r w:rsidRPr="00623A72">
        <w:rPr>
          <w:spacing w:val="-4"/>
        </w:rPr>
        <w:t xml:space="preserve"> других</w:t>
      </w:r>
      <w:r w:rsidRPr="00623A72">
        <w:t xml:space="preserve"> </w:t>
      </w:r>
      <w:r w:rsidRPr="00623A72">
        <w:rPr>
          <w:spacing w:val="-4"/>
        </w:rPr>
        <w:t xml:space="preserve">лиц, в том числе в порядке, установленном законодательством для защиты персональных данных, </w:t>
      </w:r>
      <w:hyperlink r:id="rId10" w:tooltip="Коммерческая тайна" w:history="1">
        <w:r w:rsidRPr="008313B9">
          <w:rPr>
            <w:rStyle w:val="a4"/>
            <w:color w:val="auto"/>
            <w:spacing w:val="-4"/>
            <w:u w:val="none"/>
          </w:rPr>
          <w:t>коммерческой тайны</w:t>
        </w:r>
      </w:hyperlink>
      <w:r w:rsidRPr="00623A72">
        <w:t xml:space="preserve"> и иных конфиденциальных данных.</w:t>
      </w:r>
    </w:p>
    <w:p w:rsidR="000C3FF5" w:rsidRPr="00623A72" w:rsidRDefault="000C3FF5" w:rsidP="00623A72">
      <w:pPr>
        <w:pStyle w:val="a3"/>
        <w:spacing w:before="0" w:beforeAutospacing="0" w:after="0" w:afterAutospacing="0"/>
        <w:jc w:val="both"/>
      </w:pPr>
      <w:r w:rsidRPr="00623A72">
        <w:rPr>
          <w:spacing w:val="-4"/>
        </w:rPr>
        <w:t xml:space="preserve">Уведомления хранятся в </w:t>
      </w:r>
      <w:hyperlink r:id="rId11" w:tooltip="Сейфы" w:history="1">
        <w:r w:rsidRPr="008313B9">
          <w:rPr>
            <w:rStyle w:val="a4"/>
            <w:color w:val="auto"/>
            <w:spacing w:val="-4"/>
            <w:u w:val="none"/>
          </w:rPr>
          <w:t>сейфе</w:t>
        </w:r>
      </w:hyperlink>
      <w:r w:rsidRPr="008313B9">
        <w:rPr>
          <w:spacing w:val="-4"/>
        </w:rPr>
        <w:t>,</w:t>
      </w:r>
      <w:r w:rsidRPr="00623A72">
        <w:rPr>
          <w:spacing w:val="-4"/>
        </w:rPr>
        <w:t xml:space="preserve"> ключи от которого находятся у ответственного за реализацию</w:t>
      </w:r>
      <w:r w:rsidRPr="00623A72">
        <w:t xml:space="preserve"> антикоррупционной политики. Не допускается изготовление цифровых копий материалов сообщений и копирование их иным образом.</w:t>
      </w:r>
    </w:p>
    <w:p w:rsidR="000C3FF5" w:rsidRPr="00623A72" w:rsidRDefault="000C3FF5" w:rsidP="00623A72">
      <w:pPr>
        <w:pStyle w:val="a3"/>
        <w:spacing w:before="0" w:beforeAutospacing="0" w:after="0" w:afterAutospacing="0"/>
        <w:jc w:val="both"/>
      </w:pPr>
      <w:r w:rsidRPr="00623A72">
        <w:rPr>
          <w:b/>
          <w:bCs/>
          <w:spacing w:val="-4"/>
        </w:rPr>
        <w:t>5.</w:t>
      </w:r>
      <w:r w:rsidRPr="00623A72">
        <w:rPr>
          <w:spacing w:val="-4"/>
        </w:rPr>
        <w:t xml:space="preserve"> Проверка сведений о фактах, изложенных в уведомлении, </w:t>
      </w:r>
      <w:r w:rsidR="008313B9">
        <w:rPr>
          <w:spacing w:val="-4"/>
        </w:rPr>
        <w:t>МБУК «ЦКР» самостоятельно. Работ</w:t>
      </w:r>
      <w:r w:rsidRPr="00623A72">
        <w:rPr>
          <w:spacing w:val="-4"/>
        </w:rPr>
        <w:t>ник, подавший уведомление, может быть опрошен, у него могут быть затребованы документы, материалы и дополнительные письменные пояснения.</w:t>
      </w:r>
    </w:p>
    <w:p w:rsidR="000C3FF5" w:rsidRPr="00623A72" w:rsidRDefault="000C3FF5" w:rsidP="00623A72">
      <w:pPr>
        <w:pStyle w:val="a3"/>
        <w:spacing w:before="0" w:beforeAutospacing="0" w:after="0" w:afterAutospacing="0"/>
        <w:jc w:val="both"/>
      </w:pPr>
      <w:r w:rsidRPr="00623A72">
        <w:rPr>
          <w:b/>
          <w:bCs/>
        </w:rPr>
        <w:t>6.</w:t>
      </w:r>
      <w:r w:rsidRPr="00623A72">
        <w:t xml:space="preserve"> По решению руководства </w:t>
      </w:r>
      <w:r w:rsidR="00A279BD">
        <w:rPr>
          <w:spacing w:val="-4"/>
        </w:rPr>
        <w:t xml:space="preserve">МБУК «ЦКР» </w:t>
      </w:r>
      <w:r w:rsidRPr="00623A72">
        <w:t xml:space="preserve">полученные сведения могут быть переданы для проверки в компетентные </w:t>
      </w:r>
      <w:hyperlink r:id="rId12" w:tooltip="Правоохранительные органы" w:history="1">
        <w:r w:rsidRPr="00A279BD">
          <w:rPr>
            <w:rStyle w:val="a4"/>
            <w:color w:val="auto"/>
            <w:u w:val="none"/>
          </w:rPr>
          <w:t>правоохранительные органы</w:t>
        </w:r>
      </w:hyperlink>
      <w:r w:rsidRPr="00623A72">
        <w:t xml:space="preserve"> с соблюдением конфиденциальности информации о лице, подавшем уведомление. </w:t>
      </w:r>
    </w:p>
    <w:p w:rsidR="000C3FF5" w:rsidRPr="00623A72" w:rsidRDefault="000C3FF5" w:rsidP="00623A72">
      <w:pPr>
        <w:pStyle w:val="a3"/>
        <w:spacing w:before="0" w:beforeAutospacing="0" w:after="0" w:afterAutospacing="0"/>
        <w:jc w:val="both"/>
      </w:pPr>
      <w:r w:rsidRPr="00623A72">
        <w:rPr>
          <w:b/>
          <w:bCs/>
        </w:rPr>
        <w:t>7.</w:t>
      </w:r>
      <w:r w:rsidR="00A279BD">
        <w:t xml:space="preserve"> Государственная защита работ</w:t>
      </w:r>
      <w:r w:rsidRPr="00623A72">
        <w:t>ника, подавшего уведомление, в случае возбуждения уголовного или административного расследования и судопроизводства обеспечивается в порядке и на условиях, установленных Федеральным законом «О государственной защите потерпевших, свидетелей и иных участников уголовного судопроизводства».</w:t>
      </w:r>
    </w:p>
    <w:p w:rsidR="000C3FF5" w:rsidRPr="00623A72" w:rsidRDefault="000C3FF5" w:rsidP="00623A72">
      <w:pPr>
        <w:pStyle w:val="a3"/>
        <w:spacing w:before="0" w:beforeAutospacing="0" w:after="0" w:afterAutospacing="0"/>
        <w:jc w:val="both"/>
      </w:pPr>
      <w:r w:rsidRPr="00623A72">
        <w:rPr>
          <w:b/>
          <w:bCs/>
        </w:rPr>
        <w:t>8.</w:t>
      </w:r>
      <w:r w:rsidRPr="00623A72">
        <w:t> </w:t>
      </w:r>
      <w:r w:rsidR="00A279BD">
        <w:rPr>
          <w:spacing w:val="-4"/>
        </w:rPr>
        <w:t>МБУК «ЦКР»</w:t>
      </w:r>
      <w:r w:rsidRPr="00623A72">
        <w:t xml:space="preserve"> обеспечивает полную конфиде</w:t>
      </w:r>
      <w:r w:rsidR="00A279BD">
        <w:t>нциальность фактов подачи работ</w:t>
      </w:r>
      <w:r w:rsidRPr="00623A72">
        <w:t xml:space="preserve">ником уведомления, а также гарантирует, что это никоим образом не послужит основанием для ограничения его трудовых и иных прав и обязанностей (в том числе не повлечёт перевод на </w:t>
      </w:r>
      <w:r w:rsidRPr="00623A72">
        <w:lastRenderedPageBreak/>
        <w:t xml:space="preserve">нижестоящую должность, лишение или снижение размера премии, перенос времени отпуска, привлечение к </w:t>
      </w:r>
      <w:hyperlink r:id="rId13" w:tooltip="Дисциплинарная ответственность" w:history="1">
        <w:r w:rsidRPr="00934253">
          <w:rPr>
            <w:rStyle w:val="a4"/>
            <w:color w:val="auto"/>
            <w:u w:val="none"/>
          </w:rPr>
          <w:t>дисциплинарной ответственности</w:t>
        </w:r>
      </w:hyperlink>
      <w:r w:rsidRPr="00623A72">
        <w:t xml:space="preserve"> и проч.).</w:t>
      </w:r>
    </w:p>
    <w:p w:rsidR="00934253" w:rsidRPr="00623A72" w:rsidRDefault="000C3FF5" w:rsidP="00934253">
      <w:pPr>
        <w:pStyle w:val="a3"/>
        <w:spacing w:before="0" w:beforeAutospacing="0" w:after="0" w:afterAutospacing="0"/>
        <w:jc w:val="both"/>
      </w:pPr>
      <w:r w:rsidRPr="00623A72">
        <w:rPr>
          <w:b/>
          <w:bCs/>
        </w:rPr>
        <w:t>9.</w:t>
      </w:r>
      <w:r w:rsidRPr="00623A72">
        <w:t> </w:t>
      </w:r>
      <w:r w:rsidR="00934253">
        <w:rPr>
          <w:spacing w:val="-4"/>
        </w:rPr>
        <w:t xml:space="preserve">МБУК «ЦКР» </w:t>
      </w:r>
      <w:r w:rsidRPr="00623A72">
        <w:t>гарантирует отсутствие претензий и негативных последствий в карьерном, финансовом и и</w:t>
      </w:r>
      <w:r w:rsidR="00934253">
        <w:t>ном плане в случае отказа работ</w:t>
      </w:r>
      <w:r w:rsidRPr="00623A72">
        <w:t xml:space="preserve">ника от совершения коррупционных действий, даже если такой отказ приведёт к прямым финансовым и иным потерям для самого </w:t>
      </w:r>
      <w:r w:rsidR="00934253">
        <w:rPr>
          <w:spacing w:val="-4"/>
        </w:rPr>
        <w:t>МБУК «ЦКР».</w:t>
      </w:r>
    </w:p>
    <w:p w:rsidR="002A6540" w:rsidRPr="00623A72" w:rsidRDefault="002A6540" w:rsidP="00623A72">
      <w:pPr>
        <w:pStyle w:val="a3"/>
        <w:spacing w:before="0" w:beforeAutospacing="0" w:after="0" w:afterAutospacing="0"/>
        <w:jc w:val="both"/>
      </w:pPr>
      <w:r w:rsidRPr="00623A72">
        <w:rPr>
          <w:b/>
          <w:bCs/>
        </w:rPr>
        <w:t>10.</w:t>
      </w:r>
      <w:r w:rsidRPr="00623A72">
        <w:t xml:space="preserve"> Не</w:t>
      </w:r>
      <w:r w:rsidR="00934253">
        <w:t>исполнение возложенных на работ</w:t>
      </w:r>
      <w:r w:rsidRPr="00623A72">
        <w:t xml:space="preserve">ников обязанностей, установленных настоящим Положением, </w:t>
      </w:r>
      <w:r w:rsidRPr="00623A72">
        <w:rPr>
          <w:spacing w:val="-4"/>
        </w:rPr>
        <w:t xml:space="preserve">может послужить основанием для привлечения к дисциплинарной, административной, уголовной и </w:t>
      </w:r>
      <w:hyperlink r:id="rId14" w:tooltip="Гражданская ответственность" w:history="1">
        <w:r w:rsidRPr="00BA424B">
          <w:rPr>
            <w:rStyle w:val="a4"/>
            <w:color w:val="auto"/>
            <w:spacing w:val="-4"/>
            <w:u w:val="none"/>
          </w:rPr>
          <w:t>гражданско-правовой ответственности</w:t>
        </w:r>
      </w:hyperlink>
      <w:r w:rsidRPr="00623A72">
        <w:rPr>
          <w:spacing w:val="-4"/>
        </w:rPr>
        <w:t xml:space="preserve"> при наличии оснований, предусмотренных</w:t>
      </w:r>
      <w:r w:rsidRPr="00623A72">
        <w:t xml:space="preserve"> действующим законодательством.</w:t>
      </w:r>
    </w:p>
    <w:p w:rsidR="002A6540" w:rsidRPr="00623A72" w:rsidRDefault="002A6540" w:rsidP="00623A72">
      <w:pPr>
        <w:pStyle w:val="a3"/>
        <w:spacing w:before="0" w:beforeAutospacing="0" w:after="0" w:afterAutospacing="0"/>
        <w:jc w:val="both"/>
      </w:pPr>
      <w:r w:rsidRPr="00623A72">
        <w:t xml:space="preserve">Лицо, виновное в совершении коррупционного нарушения, обязано возместить в полном объёме ущерб, причинённый </w:t>
      </w:r>
      <w:r w:rsidR="00BA424B">
        <w:rPr>
          <w:spacing w:val="-4"/>
        </w:rPr>
        <w:t>МБУК «ЦКР»</w:t>
      </w:r>
      <w:r w:rsidRPr="00623A72">
        <w:t xml:space="preserve"> и его работникам. </w:t>
      </w:r>
    </w:p>
    <w:p w:rsidR="00AD7853" w:rsidRPr="00623A72" w:rsidRDefault="00AD7853" w:rsidP="00623A72">
      <w:pPr>
        <w:spacing w:after="0" w:line="240" w:lineRule="auto"/>
        <w:jc w:val="both"/>
      </w:pPr>
    </w:p>
    <w:sectPr w:rsidR="00AD7853" w:rsidRPr="00623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94A"/>
    <w:rsid w:val="000C3FF5"/>
    <w:rsid w:val="001B2E68"/>
    <w:rsid w:val="002A6540"/>
    <w:rsid w:val="00623A72"/>
    <w:rsid w:val="00805755"/>
    <w:rsid w:val="008313B9"/>
    <w:rsid w:val="00934253"/>
    <w:rsid w:val="00945D3D"/>
    <w:rsid w:val="00A2294A"/>
    <w:rsid w:val="00A240E5"/>
    <w:rsid w:val="00A279BD"/>
    <w:rsid w:val="00AD7853"/>
    <w:rsid w:val="00BA424B"/>
    <w:rsid w:val="00DB45C0"/>
    <w:rsid w:val="00EF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34286"/>
  <w15:chartTrackingRefBased/>
  <w15:docId w15:val="{C760033B-565E-4EAD-9559-3517D9C3F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2294A"/>
    <w:rPr>
      <w:color w:val="0000FF"/>
      <w:u w:val="single"/>
    </w:rPr>
  </w:style>
  <w:style w:type="paragraph" w:customStyle="1" w:styleId="ConsNormal">
    <w:name w:val="ConsNormal"/>
    <w:rsid w:val="002A65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2E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2E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5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/wiki/001/242.php" TargetMode="External"/><Relationship Id="rId13" Type="http://schemas.openxmlformats.org/officeDocument/2006/relationships/hyperlink" Target="http://pandia.ru/text/category/distciplinarnaya_otvetstvennostm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/wiki/001/89.php" TargetMode="External"/><Relationship Id="rId12" Type="http://schemas.openxmlformats.org/officeDocument/2006/relationships/hyperlink" Target="http://pandia.ru/text/category/pravoohranitelmznie_organi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vzyatochnichestvo/" TargetMode="External"/><Relationship Id="rId11" Type="http://schemas.openxmlformats.org/officeDocument/2006/relationships/hyperlink" Target="http://pandia.ru/text/category/sejfi/" TargetMode="External"/><Relationship Id="rId5" Type="http://schemas.openxmlformats.org/officeDocument/2006/relationships/hyperlink" Target="http://pandia.ru/text/category/kontragenti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pandia.ru/text/category/kommercheskaya_tajna/" TargetMode="External"/><Relationship Id="rId4" Type="http://schemas.openxmlformats.org/officeDocument/2006/relationships/hyperlink" Target="http://pandia.ru/text/categ/wiki/001/92.php" TargetMode="External"/><Relationship Id="rId9" Type="http://schemas.openxmlformats.org/officeDocument/2006/relationships/hyperlink" Target="http://pandia.ru/text/categ/wiki/001/202.php" TargetMode="External"/><Relationship Id="rId14" Type="http://schemas.openxmlformats.org/officeDocument/2006/relationships/hyperlink" Target="http://pandia.ru/text/category/grazhdanskaya_otvetstvennostm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2016-11-22T09:12:00Z</cp:lastPrinted>
  <dcterms:created xsi:type="dcterms:W3CDTF">2016-11-22T07:52:00Z</dcterms:created>
  <dcterms:modified xsi:type="dcterms:W3CDTF">2016-11-23T07:11:00Z</dcterms:modified>
</cp:coreProperties>
</file>